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FB" w:rsidRDefault="006609FB" w:rsidP="006609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79622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Приложение </w:t>
      </w:r>
      <w:r w:rsidR="00E701F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2</w:t>
      </w:r>
    </w:p>
    <w:p w:rsidR="006609FB" w:rsidRPr="0079622B" w:rsidRDefault="006609FB" w:rsidP="00660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</w:p>
    <w:p w:rsidR="00327B0A" w:rsidRPr="0079622B" w:rsidRDefault="00327B0A" w:rsidP="00660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27B0A" w:rsidRPr="0079622B" w:rsidRDefault="00327B0A" w:rsidP="00660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609FB" w:rsidRPr="0079622B" w:rsidRDefault="006609FB" w:rsidP="00660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9622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ПОКАЗАТЕЛИ, </w:t>
      </w:r>
    </w:p>
    <w:p w:rsidR="006609FB" w:rsidRPr="0079622B" w:rsidRDefault="006609FB" w:rsidP="00660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9622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характеризующие общие критерии </w:t>
      </w:r>
      <w:proofErr w:type="gramStart"/>
      <w:r w:rsidRPr="0079622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79622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6609FB" w:rsidRPr="0079622B" w:rsidRDefault="006609FB" w:rsidP="00660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6609FB" w:rsidRPr="0079622B" w:rsidTr="006609FB">
        <w:tc>
          <w:tcPr>
            <w:tcW w:w="709" w:type="dxa"/>
            <w:vAlign w:val="center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22B">
              <w:rPr>
                <w:rFonts w:ascii="Times New Roman" w:hAnsi="Times New Roman"/>
                <w:b/>
                <w:szCs w:val="24"/>
              </w:rPr>
              <w:t>№</w:t>
            </w:r>
          </w:p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79622B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79622B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9072" w:type="dxa"/>
            <w:vAlign w:val="center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22B">
              <w:rPr>
                <w:rFonts w:ascii="Times New Roman" w:hAnsi="Times New Roman"/>
                <w:b/>
                <w:szCs w:val="24"/>
              </w:rPr>
              <w:t>Показатели</w:t>
            </w:r>
            <w:r w:rsidRPr="0079622B">
              <w:rPr>
                <w:rStyle w:val="a6"/>
                <w:rFonts w:ascii="Times New Roman" w:hAnsi="Times New Roman"/>
                <w:b/>
                <w:szCs w:val="24"/>
              </w:rPr>
              <w:footnoteReference w:id="1"/>
            </w:r>
          </w:p>
        </w:tc>
      </w:tr>
      <w:tr w:rsidR="006609FB" w:rsidRPr="0079622B" w:rsidTr="006609FB">
        <w:tc>
          <w:tcPr>
            <w:tcW w:w="9781" w:type="dxa"/>
            <w:gridSpan w:val="2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4"/>
              </w:rPr>
            </w:pPr>
            <w:r w:rsidRPr="0079622B">
              <w:rPr>
                <w:rFonts w:ascii="Times New Roman" w:hAnsi="Times New Roman"/>
                <w:b/>
                <w:bCs/>
                <w:color w:val="26282F"/>
                <w:szCs w:val="24"/>
              </w:rPr>
              <w:t xml:space="preserve">I. Показатели, характеризующие открытость и доступность информации </w:t>
            </w:r>
          </w:p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4"/>
              </w:rPr>
            </w:pPr>
            <w:r w:rsidRPr="0079622B">
              <w:rPr>
                <w:rFonts w:ascii="Times New Roman" w:hAnsi="Times New Roman"/>
                <w:b/>
                <w:bCs/>
                <w:color w:val="26282F"/>
                <w:szCs w:val="24"/>
              </w:rPr>
              <w:t>об организации, осуществляющей образовательную деятельность</w:t>
            </w:r>
          </w:p>
        </w:tc>
      </w:tr>
      <w:tr w:rsidR="006609FB" w:rsidRPr="0079622B" w:rsidTr="006609FB">
        <w:tc>
          <w:tcPr>
            <w:tcW w:w="709" w:type="dxa"/>
            <w:vMerge w:val="restart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9072" w:type="dxa"/>
            <w:tcBorders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79622B">
              <w:rPr>
                <w:rFonts w:ascii="Times New Roman" w:hAnsi="Times New Roman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</w:tc>
      </w:tr>
      <w:tr w:rsidR="006609FB" w:rsidRPr="0079622B" w:rsidTr="006609FB">
        <w:tc>
          <w:tcPr>
            <w:tcW w:w="709" w:type="dxa"/>
            <w:vMerge/>
            <w:tcBorders>
              <w:top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на информационных стендах в помещении организации;</w:t>
            </w:r>
          </w:p>
        </w:tc>
      </w:tr>
      <w:tr w:rsidR="006609FB" w:rsidRPr="0079622B" w:rsidTr="006609FB">
        <w:tc>
          <w:tcPr>
            <w:tcW w:w="709" w:type="dxa"/>
            <w:vMerge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 xml:space="preserve">- на официальном сайте организации в информационно-телекоммуникационной сети "Интернет" (далее - сайт) </w:t>
            </w:r>
          </w:p>
        </w:tc>
      </w:tr>
      <w:tr w:rsidR="006609FB" w:rsidRPr="0079622B" w:rsidTr="006609FB">
        <w:tc>
          <w:tcPr>
            <w:tcW w:w="709" w:type="dxa"/>
            <w:vMerge w:val="restart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9072" w:type="dxa"/>
            <w:tcBorders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</w:tc>
      </w:tr>
      <w:tr w:rsidR="006609FB" w:rsidRPr="0079622B" w:rsidTr="006609FB">
        <w:tc>
          <w:tcPr>
            <w:tcW w:w="709" w:type="dxa"/>
            <w:vMerge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телефона;</w:t>
            </w:r>
          </w:p>
        </w:tc>
      </w:tr>
      <w:tr w:rsidR="006609FB" w:rsidRPr="0079622B" w:rsidTr="006609FB">
        <w:tc>
          <w:tcPr>
            <w:tcW w:w="709" w:type="dxa"/>
            <w:vMerge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электронной почты;</w:t>
            </w:r>
          </w:p>
        </w:tc>
      </w:tr>
      <w:tr w:rsidR="006609FB" w:rsidRPr="0079622B" w:rsidTr="006609FB">
        <w:tc>
          <w:tcPr>
            <w:tcW w:w="709" w:type="dxa"/>
            <w:vMerge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</w:tr>
      <w:tr w:rsidR="006609FB" w:rsidRPr="0079622B" w:rsidTr="006609FB">
        <w:tc>
          <w:tcPr>
            <w:tcW w:w="709" w:type="dxa"/>
            <w:vMerge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609FB" w:rsidRPr="0079622B" w:rsidTr="006609FB">
        <w:tc>
          <w:tcPr>
            <w:tcW w:w="709" w:type="dxa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9072" w:type="dxa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79622B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79622B">
              <w:rPr>
                <w:rFonts w:ascii="Times New Roman" w:hAnsi="Times New Roman"/>
                <w:szCs w:val="24"/>
              </w:rPr>
              <w:t xml:space="preserve"> % </w:t>
            </w:r>
            <w:proofErr w:type="gramStart"/>
            <w:r w:rsidRPr="0079622B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79622B">
              <w:rPr>
                <w:rFonts w:ascii="Times New Roman" w:hAnsi="Times New Roman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</w:tr>
      <w:tr w:rsidR="006609FB" w:rsidRPr="0079622B" w:rsidTr="006609FB">
        <w:tc>
          <w:tcPr>
            <w:tcW w:w="9781" w:type="dxa"/>
            <w:gridSpan w:val="2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4"/>
              </w:rPr>
            </w:pPr>
            <w:r w:rsidRPr="0079622B">
              <w:rPr>
                <w:rFonts w:ascii="Times New Roman" w:hAnsi="Times New Roman"/>
                <w:b/>
                <w:bCs/>
                <w:color w:val="26282F"/>
                <w:szCs w:val="24"/>
              </w:rPr>
              <w:t xml:space="preserve">II. Показатели, характеризующие комфортность условий, </w:t>
            </w:r>
          </w:p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79622B">
              <w:rPr>
                <w:rFonts w:ascii="Times New Roman" w:hAnsi="Times New Roman"/>
                <w:b/>
                <w:bCs/>
                <w:color w:val="26282F"/>
                <w:szCs w:val="24"/>
              </w:rPr>
              <w:t xml:space="preserve">в </w:t>
            </w:r>
            <w:proofErr w:type="gramStart"/>
            <w:r w:rsidRPr="0079622B">
              <w:rPr>
                <w:rFonts w:ascii="Times New Roman" w:hAnsi="Times New Roman"/>
                <w:b/>
                <w:bCs/>
                <w:color w:val="26282F"/>
                <w:szCs w:val="24"/>
              </w:rPr>
              <w:t>которых</w:t>
            </w:r>
            <w:proofErr w:type="gramEnd"/>
            <w:r w:rsidRPr="0079622B">
              <w:rPr>
                <w:rFonts w:ascii="Times New Roman" w:hAnsi="Times New Roman"/>
                <w:b/>
                <w:bCs/>
                <w:color w:val="26282F"/>
                <w:szCs w:val="24"/>
              </w:rPr>
              <w:t xml:space="preserve"> осуществляется образовательная деятельность</w:t>
            </w:r>
          </w:p>
        </w:tc>
      </w:tr>
      <w:tr w:rsidR="006609FB" w:rsidRPr="0079622B" w:rsidTr="006609FB">
        <w:tc>
          <w:tcPr>
            <w:tcW w:w="709" w:type="dxa"/>
            <w:vMerge w:val="restart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9072" w:type="dxa"/>
            <w:tcBorders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</w:tc>
      </w:tr>
      <w:tr w:rsidR="006609FB" w:rsidRPr="0079622B" w:rsidTr="006609FB">
        <w:tc>
          <w:tcPr>
            <w:tcW w:w="709" w:type="dxa"/>
            <w:vMerge/>
            <w:tcBorders>
              <w:top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наличие зоны отдыха (ожидания);</w:t>
            </w:r>
          </w:p>
        </w:tc>
      </w:tr>
      <w:tr w:rsidR="006609FB" w:rsidRPr="0079622B" w:rsidTr="006609FB">
        <w:tc>
          <w:tcPr>
            <w:tcW w:w="709" w:type="dxa"/>
            <w:vMerge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наличие и понятность навигации внутри организации;</w:t>
            </w:r>
          </w:p>
        </w:tc>
      </w:tr>
      <w:tr w:rsidR="006609FB" w:rsidRPr="0079622B" w:rsidTr="006609FB">
        <w:tc>
          <w:tcPr>
            <w:tcW w:w="709" w:type="dxa"/>
            <w:vMerge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наличие и доступность питьевой воды;</w:t>
            </w:r>
          </w:p>
        </w:tc>
      </w:tr>
      <w:tr w:rsidR="006609FB" w:rsidRPr="0079622B" w:rsidTr="006609FB">
        <w:tc>
          <w:tcPr>
            <w:tcW w:w="709" w:type="dxa"/>
            <w:vMerge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наличие и доступность санитарно-гигиенических помещений;</w:t>
            </w:r>
          </w:p>
        </w:tc>
      </w:tr>
      <w:tr w:rsidR="006609FB" w:rsidRPr="0079622B" w:rsidTr="006609FB">
        <w:tc>
          <w:tcPr>
            <w:tcW w:w="709" w:type="dxa"/>
            <w:vMerge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санитарное состояние помещений организации</w:t>
            </w:r>
          </w:p>
        </w:tc>
      </w:tr>
      <w:tr w:rsidR="006609FB" w:rsidRPr="0079622B" w:rsidTr="006609FB">
        <w:tc>
          <w:tcPr>
            <w:tcW w:w="709" w:type="dxa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9072" w:type="dxa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 w:rsidRPr="0079622B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79622B">
              <w:rPr>
                <w:rFonts w:ascii="Times New Roman" w:hAnsi="Times New Roman"/>
                <w:szCs w:val="24"/>
              </w:rPr>
              <w:t xml:space="preserve"> % </w:t>
            </w:r>
            <w:proofErr w:type="gramStart"/>
            <w:r w:rsidRPr="0079622B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79622B">
              <w:rPr>
                <w:rFonts w:ascii="Times New Roman" w:hAnsi="Times New Roman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</w:tr>
      <w:tr w:rsidR="006609FB" w:rsidRPr="0079622B" w:rsidTr="006609FB">
        <w:tc>
          <w:tcPr>
            <w:tcW w:w="9781" w:type="dxa"/>
            <w:gridSpan w:val="2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4"/>
              </w:rPr>
            </w:pPr>
            <w:r w:rsidRPr="0079622B">
              <w:rPr>
                <w:rFonts w:ascii="Times New Roman" w:hAnsi="Times New Roman"/>
                <w:b/>
                <w:bCs/>
                <w:color w:val="26282F"/>
                <w:szCs w:val="24"/>
              </w:rPr>
              <w:t xml:space="preserve">III. Показатели, характеризующие доступность </w:t>
            </w:r>
          </w:p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/>
                <w:color w:val="22272F"/>
                <w:szCs w:val="24"/>
                <w:shd w:val="clear" w:color="auto" w:fill="FFFFFF"/>
              </w:rPr>
            </w:pPr>
            <w:r w:rsidRPr="0079622B">
              <w:rPr>
                <w:rFonts w:ascii="Times New Roman" w:hAnsi="Times New Roman"/>
                <w:b/>
                <w:bCs/>
                <w:color w:val="26282F"/>
                <w:szCs w:val="24"/>
              </w:rPr>
              <w:t>образовательной деятельности для инвалидов</w:t>
            </w:r>
          </w:p>
        </w:tc>
      </w:tr>
      <w:tr w:rsidR="006609FB" w:rsidRPr="0079622B" w:rsidTr="006609FB">
        <w:tc>
          <w:tcPr>
            <w:tcW w:w="709" w:type="dxa"/>
            <w:vMerge w:val="restart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9072" w:type="dxa"/>
            <w:tcBorders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</w:tr>
      <w:tr w:rsidR="006609FB" w:rsidRPr="0079622B" w:rsidTr="006609FB">
        <w:tc>
          <w:tcPr>
            <w:tcW w:w="709" w:type="dxa"/>
            <w:vMerge/>
            <w:tcBorders>
              <w:top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оборудование входных групп пандусами (подъемными платформами);</w:t>
            </w:r>
          </w:p>
        </w:tc>
      </w:tr>
      <w:tr w:rsidR="006609FB" w:rsidRPr="0079622B" w:rsidTr="006609FB">
        <w:tc>
          <w:tcPr>
            <w:tcW w:w="709" w:type="dxa"/>
            <w:vMerge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наличие выделенных стоянок для автотранспортных средств инвалидов;</w:t>
            </w:r>
          </w:p>
        </w:tc>
      </w:tr>
      <w:tr w:rsidR="006609FB" w:rsidRPr="0079622B" w:rsidTr="006609FB">
        <w:tc>
          <w:tcPr>
            <w:tcW w:w="709" w:type="dxa"/>
            <w:vMerge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наличие адаптированных лифтов, поручней, расширенных дверных проемов;</w:t>
            </w:r>
          </w:p>
        </w:tc>
      </w:tr>
      <w:tr w:rsidR="006609FB" w:rsidRPr="0079622B" w:rsidTr="006609FB">
        <w:tc>
          <w:tcPr>
            <w:tcW w:w="709" w:type="dxa"/>
            <w:vMerge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наличие сменных кресел-колясок;</w:t>
            </w:r>
          </w:p>
        </w:tc>
      </w:tr>
      <w:tr w:rsidR="006609FB" w:rsidRPr="0079622B" w:rsidTr="006609FB">
        <w:tc>
          <w:tcPr>
            <w:tcW w:w="709" w:type="dxa"/>
            <w:vMerge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</w:tr>
      <w:tr w:rsidR="006609FB" w:rsidRPr="0079622B" w:rsidTr="006609FB">
        <w:tc>
          <w:tcPr>
            <w:tcW w:w="709" w:type="dxa"/>
            <w:vMerge w:val="restart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3.2.</w:t>
            </w:r>
          </w:p>
        </w:tc>
        <w:tc>
          <w:tcPr>
            <w:tcW w:w="9072" w:type="dxa"/>
            <w:tcBorders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 xml:space="preserve">Обеспечение в организации условий доступности, позволяющих инвалидам получать </w:t>
            </w:r>
            <w:r w:rsidRPr="0079622B">
              <w:rPr>
                <w:rFonts w:ascii="Times New Roman" w:hAnsi="Times New Roman"/>
                <w:szCs w:val="24"/>
              </w:rPr>
              <w:lastRenderedPageBreak/>
              <w:t>образовательные услуги наравне с другими:</w:t>
            </w:r>
          </w:p>
        </w:tc>
      </w:tr>
      <w:tr w:rsidR="006609FB" w:rsidRPr="0079622B" w:rsidTr="006609FB">
        <w:tc>
          <w:tcPr>
            <w:tcW w:w="709" w:type="dxa"/>
            <w:vMerge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609FB" w:rsidRPr="0079622B" w:rsidTr="006609FB">
        <w:tc>
          <w:tcPr>
            <w:tcW w:w="709" w:type="dxa"/>
            <w:vMerge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</w:tr>
      <w:tr w:rsidR="006609FB" w:rsidRPr="0079622B" w:rsidTr="006609FB">
        <w:tc>
          <w:tcPr>
            <w:tcW w:w="709" w:type="dxa"/>
            <w:vMerge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9622B">
              <w:rPr>
                <w:rFonts w:ascii="Times New Roman" w:hAnsi="Times New Roman"/>
                <w:szCs w:val="24"/>
              </w:rPr>
              <w:t>сурдопереводчика</w:t>
            </w:r>
            <w:proofErr w:type="spellEnd"/>
            <w:r w:rsidRPr="0079622B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79622B">
              <w:rPr>
                <w:rFonts w:ascii="Times New Roman" w:hAnsi="Times New Roman"/>
                <w:szCs w:val="24"/>
              </w:rPr>
              <w:t>тифлосурдопереводчика</w:t>
            </w:r>
            <w:proofErr w:type="spellEnd"/>
            <w:r w:rsidRPr="0079622B">
              <w:rPr>
                <w:rFonts w:ascii="Times New Roman" w:hAnsi="Times New Roman"/>
                <w:szCs w:val="24"/>
              </w:rPr>
              <w:t>);</w:t>
            </w:r>
          </w:p>
        </w:tc>
      </w:tr>
      <w:tr w:rsidR="006609FB" w:rsidRPr="0079622B" w:rsidTr="006609FB">
        <w:tc>
          <w:tcPr>
            <w:tcW w:w="709" w:type="dxa"/>
            <w:vMerge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альтернативной версии сайта организации для инвалидов по зрению;</w:t>
            </w:r>
          </w:p>
        </w:tc>
      </w:tr>
      <w:tr w:rsidR="006609FB" w:rsidRPr="0079622B" w:rsidTr="006609FB">
        <w:tc>
          <w:tcPr>
            <w:tcW w:w="709" w:type="dxa"/>
            <w:vMerge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</w:tr>
      <w:tr w:rsidR="006609FB" w:rsidRPr="0079622B" w:rsidTr="006609FB">
        <w:tc>
          <w:tcPr>
            <w:tcW w:w="709" w:type="dxa"/>
            <w:vMerge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6609FB" w:rsidRPr="0079622B" w:rsidTr="006609FB">
        <w:tc>
          <w:tcPr>
            <w:tcW w:w="709" w:type="dxa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3.3.</w:t>
            </w:r>
          </w:p>
        </w:tc>
        <w:tc>
          <w:tcPr>
            <w:tcW w:w="9072" w:type="dxa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 w:rsidRPr="0079622B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79622B">
              <w:rPr>
                <w:rFonts w:ascii="Times New Roman" w:hAnsi="Times New Roman"/>
                <w:szCs w:val="24"/>
              </w:rPr>
              <w:t xml:space="preserve"> % </w:t>
            </w:r>
            <w:proofErr w:type="gramStart"/>
            <w:r w:rsidRPr="0079622B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79622B">
              <w:rPr>
                <w:rFonts w:ascii="Times New Roman" w:hAnsi="Times New Roman"/>
                <w:szCs w:val="24"/>
              </w:rPr>
              <w:t xml:space="preserve"> общего числа опрошенных получателей образовательных услуг - инвалидов)</w:t>
            </w:r>
          </w:p>
        </w:tc>
      </w:tr>
      <w:tr w:rsidR="006609FB" w:rsidRPr="0079622B" w:rsidTr="006609FB">
        <w:tc>
          <w:tcPr>
            <w:tcW w:w="9781" w:type="dxa"/>
            <w:gridSpan w:val="2"/>
            <w:vAlign w:val="center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22B">
              <w:rPr>
                <w:rFonts w:ascii="Times New Roman" w:hAnsi="Times New Roman"/>
                <w:b/>
                <w:szCs w:val="24"/>
              </w:rPr>
              <w:t>IV. Показатели, характеризующие доброжелательность,</w:t>
            </w:r>
          </w:p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22B">
              <w:rPr>
                <w:rFonts w:ascii="Times New Roman" w:hAnsi="Times New Roman"/>
                <w:b/>
                <w:szCs w:val="24"/>
              </w:rPr>
              <w:t>вежливость работников организации</w:t>
            </w:r>
          </w:p>
        </w:tc>
      </w:tr>
      <w:tr w:rsidR="006609FB" w:rsidRPr="0079622B" w:rsidTr="006609FB">
        <w:tc>
          <w:tcPr>
            <w:tcW w:w="709" w:type="dxa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9072" w:type="dxa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</w:t>
            </w:r>
            <w:proofErr w:type="gramStart"/>
            <w:r w:rsidRPr="0079622B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79622B">
              <w:rPr>
                <w:rFonts w:ascii="Times New Roman" w:hAnsi="Times New Roman"/>
                <w:szCs w:val="24"/>
              </w:rPr>
              <w:t xml:space="preserve"> % </w:t>
            </w:r>
            <w:proofErr w:type="gramStart"/>
            <w:r w:rsidRPr="0079622B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79622B">
              <w:rPr>
                <w:rFonts w:ascii="Times New Roman" w:hAnsi="Times New Roman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</w:tr>
      <w:tr w:rsidR="006609FB" w:rsidRPr="0079622B" w:rsidTr="006609FB">
        <w:tc>
          <w:tcPr>
            <w:tcW w:w="709" w:type="dxa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4.2.</w:t>
            </w:r>
          </w:p>
        </w:tc>
        <w:tc>
          <w:tcPr>
            <w:tcW w:w="9072" w:type="dxa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</w:t>
            </w:r>
            <w:proofErr w:type="gramStart"/>
            <w:r w:rsidRPr="0079622B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79622B">
              <w:rPr>
                <w:rFonts w:ascii="Times New Roman" w:hAnsi="Times New Roman"/>
                <w:szCs w:val="24"/>
              </w:rPr>
              <w:t xml:space="preserve"> % </w:t>
            </w:r>
            <w:proofErr w:type="gramStart"/>
            <w:r w:rsidRPr="0079622B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79622B">
              <w:rPr>
                <w:rFonts w:ascii="Times New Roman" w:hAnsi="Times New Roman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</w:tr>
      <w:tr w:rsidR="006609FB" w:rsidRPr="0079622B" w:rsidTr="006609FB">
        <w:tc>
          <w:tcPr>
            <w:tcW w:w="709" w:type="dxa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4.3.</w:t>
            </w:r>
          </w:p>
        </w:tc>
        <w:tc>
          <w:tcPr>
            <w:tcW w:w="9072" w:type="dxa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79622B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79622B">
              <w:rPr>
                <w:rFonts w:ascii="Times New Roman" w:hAnsi="Times New Roman"/>
                <w:szCs w:val="24"/>
              </w:rPr>
              <w:t xml:space="preserve"> % </w:t>
            </w:r>
            <w:proofErr w:type="gramStart"/>
            <w:r w:rsidRPr="0079622B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79622B">
              <w:rPr>
                <w:rFonts w:ascii="Times New Roman" w:hAnsi="Times New Roman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</w:tr>
      <w:tr w:rsidR="006609FB" w:rsidRPr="0079622B" w:rsidTr="006609FB">
        <w:tc>
          <w:tcPr>
            <w:tcW w:w="9781" w:type="dxa"/>
            <w:gridSpan w:val="2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4"/>
              </w:rPr>
            </w:pPr>
            <w:r w:rsidRPr="0079622B">
              <w:rPr>
                <w:rFonts w:ascii="Times New Roman" w:hAnsi="Times New Roman"/>
                <w:b/>
                <w:bCs/>
                <w:color w:val="26282F"/>
                <w:szCs w:val="24"/>
              </w:rPr>
              <w:t xml:space="preserve">V. Показатели, характеризующие удовлетворенность условиями </w:t>
            </w:r>
          </w:p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22272F"/>
                <w:szCs w:val="24"/>
                <w:shd w:val="clear" w:color="auto" w:fill="FFFFFF"/>
              </w:rPr>
            </w:pPr>
            <w:r w:rsidRPr="0079622B">
              <w:rPr>
                <w:rFonts w:ascii="Times New Roman" w:hAnsi="Times New Roman"/>
                <w:b/>
                <w:bCs/>
                <w:color w:val="26282F"/>
                <w:szCs w:val="24"/>
              </w:rPr>
              <w:t>осуществления образовательной деятельности организаций</w:t>
            </w:r>
          </w:p>
        </w:tc>
      </w:tr>
      <w:tr w:rsidR="006609FB" w:rsidRPr="0079622B" w:rsidTr="006609FB">
        <w:tc>
          <w:tcPr>
            <w:tcW w:w="709" w:type="dxa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9072" w:type="dxa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79622B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79622B">
              <w:rPr>
                <w:rFonts w:ascii="Times New Roman" w:hAnsi="Times New Roman"/>
                <w:szCs w:val="24"/>
              </w:rPr>
              <w:t xml:space="preserve"> % </w:t>
            </w:r>
            <w:proofErr w:type="gramStart"/>
            <w:r w:rsidRPr="0079622B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79622B">
              <w:rPr>
                <w:rFonts w:ascii="Times New Roman" w:hAnsi="Times New Roman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</w:tr>
      <w:tr w:rsidR="006609FB" w:rsidRPr="0079622B" w:rsidTr="006609FB">
        <w:tc>
          <w:tcPr>
            <w:tcW w:w="709" w:type="dxa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5.2.</w:t>
            </w:r>
          </w:p>
        </w:tc>
        <w:tc>
          <w:tcPr>
            <w:tcW w:w="9072" w:type="dxa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79622B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79622B">
              <w:rPr>
                <w:rFonts w:ascii="Times New Roman" w:hAnsi="Times New Roman"/>
                <w:szCs w:val="24"/>
              </w:rPr>
              <w:t xml:space="preserve"> % </w:t>
            </w:r>
            <w:proofErr w:type="gramStart"/>
            <w:r w:rsidRPr="0079622B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79622B">
              <w:rPr>
                <w:rFonts w:ascii="Times New Roman" w:hAnsi="Times New Roman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</w:tr>
      <w:tr w:rsidR="006609FB" w:rsidRPr="0079622B" w:rsidTr="006609FB">
        <w:tc>
          <w:tcPr>
            <w:tcW w:w="709" w:type="dxa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5.3.</w:t>
            </w:r>
          </w:p>
        </w:tc>
        <w:tc>
          <w:tcPr>
            <w:tcW w:w="9072" w:type="dxa"/>
          </w:tcPr>
          <w:p w:rsidR="006609FB" w:rsidRPr="0079622B" w:rsidRDefault="006609FB" w:rsidP="00660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9622B">
              <w:rPr>
                <w:rFonts w:ascii="Times New Roman" w:hAnsi="Times New Roman"/>
                <w:szCs w:val="24"/>
              </w:rP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79622B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79622B">
              <w:rPr>
                <w:rFonts w:ascii="Times New Roman" w:hAnsi="Times New Roman"/>
                <w:szCs w:val="24"/>
              </w:rPr>
              <w:t xml:space="preserve"> % </w:t>
            </w:r>
            <w:proofErr w:type="gramStart"/>
            <w:r w:rsidRPr="0079622B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79622B">
              <w:rPr>
                <w:rFonts w:ascii="Times New Roman" w:hAnsi="Times New Roman"/>
                <w:szCs w:val="24"/>
              </w:rPr>
              <w:t xml:space="preserve"> общего числа опрошенных получателей услуг)</w:t>
            </w:r>
          </w:p>
        </w:tc>
      </w:tr>
    </w:tbl>
    <w:p w:rsidR="006609FB" w:rsidRPr="0079622B" w:rsidRDefault="006609FB" w:rsidP="006609FB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609FB" w:rsidRPr="0079622B" w:rsidRDefault="006609FB" w:rsidP="006609FB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27B0A" w:rsidRPr="0079622B" w:rsidRDefault="00327B0A" w:rsidP="006609FB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31F9B" w:rsidRPr="0079622B" w:rsidRDefault="006609FB" w:rsidP="006609FB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962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</w:t>
      </w:r>
    </w:p>
    <w:sectPr w:rsidR="00331F9B" w:rsidRPr="0079622B" w:rsidSect="006609FB">
      <w:headerReference w:type="default" r:id="rId7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A2" w:rsidRDefault="005E46A2" w:rsidP="006609FB">
      <w:pPr>
        <w:spacing w:after="0" w:line="240" w:lineRule="auto"/>
      </w:pPr>
      <w:r>
        <w:separator/>
      </w:r>
    </w:p>
  </w:endnote>
  <w:endnote w:type="continuationSeparator" w:id="0">
    <w:p w:rsidR="005E46A2" w:rsidRDefault="005E46A2" w:rsidP="0066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A2" w:rsidRDefault="005E46A2" w:rsidP="006609FB">
      <w:pPr>
        <w:spacing w:after="0" w:line="240" w:lineRule="auto"/>
      </w:pPr>
      <w:r>
        <w:separator/>
      </w:r>
    </w:p>
  </w:footnote>
  <w:footnote w:type="continuationSeparator" w:id="0">
    <w:p w:rsidR="005E46A2" w:rsidRDefault="005E46A2" w:rsidP="006609FB">
      <w:pPr>
        <w:spacing w:after="0" w:line="240" w:lineRule="auto"/>
      </w:pPr>
      <w:r>
        <w:continuationSeparator/>
      </w:r>
    </w:p>
  </w:footnote>
  <w:footnote w:id="1">
    <w:p w:rsidR="006609FB" w:rsidRDefault="006609FB">
      <w:pPr>
        <w:pStyle w:val="a4"/>
      </w:pPr>
      <w:r>
        <w:rPr>
          <w:rStyle w:val="a6"/>
        </w:rPr>
        <w:footnoteRef/>
      </w:r>
      <w:r>
        <w:t xml:space="preserve"> </w:t>
      </w:r>
      <w:r w:rsidRPr="006609FB">
        <w:t>утв. приказом Министерства просвещения Российской Федерации от 13 марта 2019 г. №114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77860"/>
      <w:docPartObj>
        <w:docPartGallery w:val="Page Numbers (Top of Page)"/>
        <w:docPartUnique/>
      </w:docPartObj>
    </w:sdtPr>
    <w:sdtEndPr/>
    <w:sdtContent>
      <w:p w:rsidR="006609FB" w:rsidRDefault="006609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1FC">
          <w:rPr>
            <w:noProof/>
          </w:rPr>
          <w:t>2</w:t>
        </w:r>
        <w:r>
          <w:fldChar w:fldCharType="end"/>
        </w:r>
      </w:p>
    </w:sdtContent>
  </w:sdt>
  <w:p w:rsidR="006609FB" w:rsidRDefault="006609F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FB"/>
    <w:rsid w:val="001E65B0"/>
    <w:rsid w:val="00327B0A"/>
    <w:rsid w:val="00331F9B"/>
    <w:rsid w:val="003C3A44"/>
    <w:rsid w:val="005E46A2"/>
    <w:rsid w:val="006609FB"/>
    <w:rsid w:val="0079622B"/>
    <w:rsid w:val="0080099A"/>
    <w:rsid w:val="00AA050B"/>
    <w:rsid w:val="00B56A97"/>
    <w:rsid w:val="00DB6A05"/>
    <w:rsid w:val="00E7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09F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6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609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09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609F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6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9FB"/>
  </w:style>
  <w:style w:type="paragraph" w:styleId="a9">
    <w:name w:val="footer"/>
    <w:basedOn w:val="a"/>
    <w:link w:val="aa"/>
    <w:uiPriority w:val="99"/>
    <w:unhideWhenUsed/>
    <w:rsid w:val="0066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09F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6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609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09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609F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6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9FB"/>
  </w:style>
  <w:style w:type="paragraph" w:styleId="a9">
    <w:name w:val="footer"/>
    <w:basedOn w:val="a"/>
    <w:link w:val="aa"/>
    <w:uiPriority w:val="99"/>
    <w:unhideWhenUsed/>
    <w:rsid w:val="0066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Гапбаев Батраз Казбекович</dc:creator>
  <cp:lastModifiedBy>Гапбаев Батраз Казбекович</cp:lastModifiedBy>
  <cp:revision>3</cp:revision>
  <dcterms:created xsi:type="dcterms:W3CDTF">2019-10-18T14:58:00Z</dcterms:created>
  <dcterms:modified xsi:type="dcterms:W3CDTF">2019-10-18T14:58:00Z</dcterms:modified>
</cp:coreProperties>
</file>